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C04AB"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 xml:space="preserve">Ludmila </w:t>
      </w:r>
      <w:proofErr w:type="spellStart"/>
      <w:r w:rsidR="00CF1481" w:rsidRPr="00CF1481">
        <w:rPr>
          <w:color w:val="2A2A2A"/>
          <w:spacing w:val="-2"/>
          <w:w w:val="105"/>
          <w:sz w:val="23"/>
        </w:rPr>
        <w:t>Vocelková</w:t>
      </w:r>
      <w:proofErr w:type="spellEnd"/>
      <w:r w:rsidR="00CF1481" w:rsidRPr="00CF1481">
        <w:rPr>
          <w:color w:val="2A2A2A"/>
          <w:spacing w:val="-2"/>
          <w:w w:val="105"/>
          <w:sz w:val="23"/>
        </w:rPr>
        <w:t>,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1E2740CD"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sidR="00705B41" w:rsidRPr="00705B41">
        <w:rPr>
          <w:b/>
          <w:color w:val="2A2A2A"/>
          <w:w w:val="105"/>
          <w:sz w:val="23"/>
        </w:rPr>
        <w:t>„</w:t>
      </w:r>
      <w:r w:rsidR="008A4C6A" w:rsidRPr="008A4C6A">
        <w:rPr>
          <w:b/>
          <w:color w:val="2A2A2A"/>
          <w:w w:val="105"/>
          <w:sz w:val="23"/>
        </w:rPr>
        <w:t>Nejdek, Smetanova 1109 přestavba na bytový dům</w:t>
      </w:r>
      <w:r w:rsidR="00705B41" w:rsidRPr="00705B41">
        <w:rPr>
          <w:b/>
          <w:color w:val="2A2A2A"/>
          <w:w w:val="105"/>
          <w:sz w:val="23"/>
        </w:rPr>
        <w:t>“</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 xml:space="preserve">Smluvní strany si sjednaly rozsah a obsah díla, </w:t>
      </w:r>
      <w:proofErr w:type="gramStart"/>
      <w:r w:rsidRPr="00AA17C4">
        <w:rPr>
          <w:sz w:val="24"/>
        </w:rPr>
        <w:t>které  bude</w:t>
      </w:r>
      <w:proofErr w:type="gramEnd"/>
      <w:r w:rsidRPr="00AA17C4">
        <w:rPr>
          <w:sz w:val="24"/>
        </w:rPr>
        <w:t xml:space="preserv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05555518"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geodetické zaměření (výškopis, polohopis)</w:t>
      </w:r>
    </w:p>
    <w:p w14:paraId="35AE2EB2"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zaměření stávajícího stavu budovy</w:t>
      </w:r>
    </w:p>
    <w:p w14:paraId="7642263F"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 xml:space="preserve">stavebně technický a statický průzkum </w:t>
      </w:r>
      <w:proofErr w:type="gramStart"/>
      <w:r w:rsidRPr="006C5D58">
        <w:rPr>
          <w:sz w:val="24"/>
        </w:rPr>
        <w:t>budovy - posudek</w:t>
      </w:r>
      <w:proofErr w:type="gramEnd"/>
    </w:p>
    <w:p w14:paraId="62C238F1" w14:textId="77777777" w:rsidR="006C5D58" w:rsidRPr="006C5D58" w:rsidRDefault="006C5D58" w:rsidP="006C5D58">
      <w:pPr>
        <w:pStyle w:val="Odstavecseseznamem"/>
        <w:numPr>
          <w:ilvl w:val="1"/>
          <w:numId w:val="25"/>
        </w:numPr>
        <w:tabs>
          <w:tab w:val="left" w:pos="1519"/>
        </w:tabs>
        <w:spacing w:before="120"/>
        <w:ind w:right="750"/>
        <w:rPr>
          <w:sz w:val="24"/>
        </w:rPr>
      </w:pPr>
      <w:r w:rsidRPr="006C5D58">
        <w:rPr>
          <w:sz w:val="24"/>
        </w:rPr>
        <w:t xml:space="preserve">průzkum na zjištění únosnosti a stavu podloží na přilehlých pozemcích určených k výstavbě parkoviště např. pomocí sond (kopaná nebo vrtaná) cca po </w:t>
      </w:r>
      <w:proofErr w:type="gramStart"/>
      <w:r w:rsidRPr="006C5D58">
        <w:rPr>
          <w:sz w:val="24"/>
        </w:rPr>
        <w:t>50m</w:t>
      </w:r>
      <w:proofErr w:type="gramEnd"/>
      <w:r w:rsidRPr="006C5D58">
        <w:rPr>
          <w:sz w:val="24"/>
        </w:rPr>
        <w:t xml:space="preserve">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291F6FB5" w14:textId="77777777" w:rsidR="006C5D58" w:rsidRPr="006C5D58" w:rsidRDefault="006C5D58" w:rsidP="006C5D58">
      <w:pPr>
        <w:tabs>
          <w:tab w:val="left" w:pos="1519"/>
        </w:tabs>
        <w:spacing w:before="120"/>
        <w:ind w:left="1098" w:right="750"/>
        <w:rPr>
          <w:sz w:val="24"/>
        </w:rPr>
      </w:pPr>
      <w:r w:rsidRPr="006C5D58">
        <w:rPr>
          <w:sz w:val="24"/>
        </w:rPr>
        <w:t xml:space="preserve">Architektonicko-provozně-dispoziční studie stavby (dále jen „STS“) minimálně ve dvou variantách. </w:t>
      </w:r>
    </w:p>
    <w:p w14:paraId="360D4301"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zpracování STS zahrnuje rovněž identifikace a upřesnění specifikace všech potřebných předběžných průzkumů pro provedení stavebních úprav staveb; </w:t>
      </w:r>
    </w:p>
    <w:p w14:paraId="35D0457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snížení energetické náročnosti</w:t>
      </w:r>
    </w:p>
    <w:p w14:paraId="1204F63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napojení na jiné zdroje </w:t>
      </w:r>
      <w:proofErr w:type="gramStart"/>
      <w:r w:rsidRPr="006C5D58">
        <w:rPr>
          <w:sz w:val="24"/>
        </w:rPr>
        <w:t>energií - CZT</w:t>
      </w:r>
      <w:proofErr w:type="gramEnd"/>
      <w:r w:rsidRPr="006C5D58">
        <w:rPr>
          <w:sz w:val="24"/>
        </w:rPr>
        <w:t>, tepelné čerpadlo, fotovoltaika a další možné alternativy</w:t>
      </w:r>
    </w:p>
    <w:p w14:paraId="6366609D"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výslednému výběru konceptu řešení STS bude předcházet pracovní výbor a účastník zapracuje připomínky a doporučení do STS, </w:t>
      </w:r>
    </w:p>
    <w:p w14:paraId="69954F8F"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následné zapracování případných závěrů a doporučení z projednání – finální STS, </w:t>
      </w:r>
    </w:p>
    <w:p w14:paraId="201A09B4"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STS bude obsahovat výkresovou i textovou část a bude předložena v 6 vyhotoveních v listinné podobě, v 1 vyhotovení v elektronické podobě na CD/DVD nosiči / USB </w:t>
      </w:r>
      <w:proofErr w:type="spellStart"/>
      <w:r w:rsidRPr="006C5D58">
        <w:rPr>
          <w:sz w:val="24"/>
        </w:rPr>
        <w:t>flash</w:t>
      </w:r>
      <w:proofErr w:type="spellEnd"/>
      <w:r w:rsidRPr="006C5D58">
        <w:rPr>
          <w:sz w:val="24"/>
        </w:rPr>
        <w:t xml:space="preserve"> disku; </w:t>
      </w:r>
    </w:p>
    <w:p w14:paraId="21F2EF52"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 xml:space="preserve">součástí STS bude informativní odborný odhad nákladů, který bude zpracován ve 3 vyhotoveních; </w:t>
      </w:r>
    </w:p>
    <w:p w14:paraId="7FD3E7B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výkresová část bude zpracována ve formátu *.</w:t>
      </w:r>
      <w:proofErr w:type="spellStart"/>
      <w:r w:rsidRPr="006C5D58">
        <w:rPr>
          <w:sz w:val="24"/>
        </w:rPr>
        <w:t>dwg</w:t>
      </w:r>
      <w:proofErr w:type="spellEnd"/>
      <w:r w:rsidRPr="006C5D58">
        <w:rPr>
          <w:sz w:val="24"/>
        </w:rPr>
        <w:t xml:space="preserve"> pro </w:t>
      </w:r>
      <w:proofErr w:type="spellStart"/>
      <w:r w:rsidRPr="006C5D58">
        <w:rPr>
          <w:sz w:val="24"/>
        </w:rPr>
        <w:t>AutoCAD</w:t>
      </w:r>
      <w:proofErr w:type="spellEnd"/>
      <w:r w:rsidRPr="006C5D58">
        <w:rPr>
          <w:sz w:val="24"/>
        </w:rPr>
        <w:t xml:space="preserve"> a formátu *.</w:t>
      </w:r>
      <w:proofErr w:type="spellStart"/>
      <w:r w:rsidRPr="006C5D58">
        <w:rPr>
          <w:sz w:val="24"/>
        </w:rPr>
        <w:t>pdf</w:t>
      </w:r>
      <w:proofErr w:type="spellEnd"/>
      <w:r w:rsidRPr="006C5D58">
        <w:rPr>
          <w:sz w:val="24"/>
        </w:rPr>
        <w:t>, textové části budou zpracovány ve formátu *.doc nebo *.</w:t>
      </w:r>
      <w:proofErr w:type="spellStart"/>
      <w:r w:rsidRPr="006C5D58">
        <w:rPr>
          <w:sz w:val="24"/>
        </w:rPr>
        <w:t>docx</w:t>
      </w:r>
      <w:proofErr w:type="spellEnd"/>
      <w:r w:rsidRPr="006C5D58">
        <w:rPr>
          <w:sz w:val="24"/>
        </w:rPr>
        <w:t xml:space="preserve"> pro MS Word a *.</w:t>
      </w:r>
      <w:proofErr w:type="spellStart"/>
      <w:r w:rsidRPr="006C5D58">
        <w:rPr>
          <w:sz w:val="24"/>
        </w:rPr>
        <w:t>pdf</w:t>
      </w:r>
      <w:proofErr w:type="spellEnd"/>
      <w:r w:rsidRPr="006C5D58">
        <w:rPr>
          <w:sz w:val="24"/>
        </w:rPr>
        <w:t xml:space="preserve"> a rozpočet bude zpracován ve formátu *.</w:t>
      </w:r>
      <w:proofErr w:type="spellStart"/>
      <w:r w:rsidRPr="006C5D58">
        <w:rPr>
          <w:sz w:val="24"/>
        </w:rPr>
        <w:t>xls</w:t>
      </w:r>
      <w:proofErr w:type="spellEnd"/>
      <w:r w:rsidRPr="006C5D58">
        <w:rPr>
          <w:sz w:val="24"/>
        </w:rPr>
        <w:t xml:space="preserve"> pro MS Excel a *.</w:t>
      </w:r>
      <w:proofErr w:type="spellStart"/>
      <w:r w:rsidRPr="006C5D58">
        <w:rPr>
          <w:sz w:val="24"/>
        </w:rPr>
        <w:t>pdf</w:t>
      </w:r>
      <w:proofErr w:type="spellEnd"/>
      <w:r w:rsidRPr="006C5D58">
        <w:rPr>
          <w:sz w:val="24"/>
        </w:rPr>
        <w:t xml:space="preserve">.; </w:t>
      </w:r>
    </w:p>
    <w:p w14:paraId="30625C57" w14:textId="77777777" w:rsidR="006C5D58" w:rsidRPr="006C5D58" w:rsidRDefault="006C5D58" w:rsidP="006C5D58">
      <w:pPr>
        <w:pStyle w:val="Odstavecseseznamem"/>
        <w:numPr>
          <w:ilvl w:val="1"/>
          <w:numId w:val="26"/>
        </w:numPr>
        <w:tabs>
          <w:tab w:val="left" w:pos="1519"/>
        </w:tabs>
        <w:spacing w:before="120"/>
        <w:ind w:right="750"/>
        <w:rPr>
          <w:sz w:val="24"/>
        </w:rPr>
      </w:pPr>
      <w:r w:rsidRPr="006C5D58">
        <w:rPr>
          <w:sz w:val="24"/>
        </w:rPr>
        <w:t>STS bude zpracována v souladu s příslušnými právními předpisy a technickými normami a v souladu se stavebním programem.</w:t>
      </w:r>
    </w:p>
    <w:p w14:paraId="62EA7062" w14:textId="487D4E78" w:rsidR="00C06397" w:rsidRPr="00066325" w:rsidRDefault="00C06397" w:rsidP="006C5D58">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2B6BE94E" w14:textId="77777777" w:rsidR="006C5D58" w:rsidRPr="006C5D58" w:rsidRDefault="006C5D58" w:rsidP="006C5D58">
      <w:pPr>
        <w:tabs>
          <w:tab w:val="left" w:pos="1519"/>
        </w:tabs>
        <w:spacing w:before="120"/>
        <w:ind w:left="1098" w:right="750"/>
        <w:rPr>
          <w:sz w:val="24"/>
        </w:rPr>
      </w:pPr>
      <w:r w:rsidRPr="006C5D58">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63C1BF8F" w14:textId="77777777" w:rsidR="00FE4479" w:rsidRPr="00FE4479" w:rsidRDefault="00FE4479" w:rsidP="00FE4479">
      <w:pPr>
        <w:pStyle w:val="Odstavecseseznamem"/>
        <w:numPr>
          <w:ilvl w:val="1"/>
          <w:numId w:val="27"/>
        </w:numPr>
        <w:tabs>
          <w:tab w:val="left" w:pos="1519"/>
        </w:tabs>
        <w:spacing w:before="120"/>
        <w:ind w:right="750"/>
        <w:rPr>
          <w:sz w:val="24"/>
        </w:rPr>
      </w:pPr>
      <w:r w:rsidRPr="00FE4479">
        <w:rPr>
          <w:sz w:val="24"/>
        </w:rPr>
        <w:lastRenderedPageBreak/>
        <w:t xml:space="preserve">náležitosti dle platné a účinné legislativy vztahující se svým obsahem k předmětu plnění, zejména zákona č. 283/2021 Sb., Stavební zákon, ve znění pozdějších předpisů (dále jen „Stavební zákon“), vyhlášky č. 131/2024 Sb., Vyhláška o dokumentaci staveb, ve znění pozdějších předpisů (dále jen „Vyhláška č. 131/2024 Sb.“), zák. č. 361/2000 Sb. o provozu na pozemních komunikacích, ve znění pozdějších předpisů, a vyhlášky č. 294/2015 Sb., kterou se provádějí pravidla provozu na pozemních komunikacích, ve znění pozdějších předpisů, vyhlášky č. 146/2024 Sb., Vyhláška o požadavcích na výstavbu, ve znění pozdějších právních předpisů (dále jen „Vyhláška č. 146/2024 Sb.“); </w:t>
      </w:r>
    </w:p>
    <w:p w14:paraId="2E10E75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zpřesněný informativní odborný odhad nákladů; </w:t>
      </w:r>
    </w:p>
    <w:p w14:paraId="598894EE"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inventarizaci zeleně (soupis, ocenění, soupis zeleně k odstranění a náhradní výsadbě); </w:t>
      </w:r>
    </w:p>
    <w:p w14:paraId="67C6468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dopravní řešení; </w:t>
      </w:r>
    </w:p>
    <w:p w14:paraId="3C8B86C0"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oceněný soupis stavebních prací, dodávek a služeb – položkový rozpočet s využitím agregovaných (kumulovaných) položek u opakovaných velkoobjemových položek s rozpisem obsahu; </w:t>
      </w:r>
    </w:p>
    <w:p w14:paraId="4FBD3CF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vše v 6 vyhotoveních v listinné podobě, v 1 vyhotovení v elektronické podobě na CD/DVD nosiči / USB </w:t>
      </w:r>
      <w:proofErr w:type="spellStart"/>
      <w:r w:rsidRPr="006C5D58">
        <w:rPr>
          <w:sz w:val="24"/>
        </w:rPr>
        <w:t>flash</w:t>
      </w:r>
      <w:proofErr w:type="spellEnd"/>
      <w:r w:rsidRPr="006C5D58">
        <w:rPr>
          <w:sz w:val="24"/>
        </w:rPr>
        <w:t xml:space="preserve"> disku a ve 3 listinných vyhotoveních odborný odhad nákladů ve formě agregovaných položek; výkresová část bude zpracována ve formátu *.</w:t>
      </w:r>
      <w:proofErr w:type="spellStart"/>
      <w:r w:rsidRPr="006C5D58">
        <w:rPr>
          <w:sz w:val="24"/>
        </w:rPr>
        <w:t>dwg</w:t>
      </w:r>
      <w:proofErr w:type="spellEnd"/>
      <w:r w:rsidRPr="006C5D58">
        <w:rPr>
          <w:sz w:val="24"/>
        </w:rPr>
        <w:t xml:space="preserve"> pro </w:t>
      </w:r>
      <w:proofErr w:type="spellStart"/>
      <w:r w:rsidRPr="006C5D58">
        <w:rPr>
          <w:sz w:val="24"/>
        </w:rPr>
        <w:t>AutoCAD</w:t>
      </w:r>
      <w:proofErr w:type="spellEnd"/>
      <w:r w:rsidRPr="006C5D58">
        <w:rPr>
          <w:sz w:val="24"/>
        </w:rPr>
        <w:t xml:space="preserve"> a formátu *.</w:t>
      </w:r>
      <w:proofErr w:type="spellStart"/>
      <w:r w:rsidRPr="006C5D58">
        <w:rPr>
          <w:sz w:val="24"/>
        </w:rPr>
        <w:t>pdf</w:t>
      </w:r>
      <w:proofErr w:type="spellEnd"/>
      <w:r w:rsidRPr="006C5D58">
        <w:rPr>
          <w:sz w:val="24"/>
        </w:rPr>
        <w:t>, textové části budou zpracovány ve formátu *.doc nebo *.</w:t>
      </w:r>
      <w:proofErr w:type="spellStart"/>
      <w:r w:rsidRPr="006C5D58">
        <w:rPr>
          <w:sz w:val="24"/>
        </w:rPr>
        <w:t>docx</w:t>
      </w:r>
      <w:proofErr w:type="spellEnd"/>
      <w:r w:rsidRPr="006C5D58">
        <w:rPr>
          <w:sz w:val="24"/>
        </w:rPr>
        <w:t>. pro MS Word a současně *.</w:t>
      </w:r>
      <w:proofErr w:type="spellStart"/>
      <w:r w:rsidRPr="006C5D58">
        <w:rPr>
          <w:sz w:val="24"/>
        </w:rPr>
        <w:t>pdf</w:t>
      </w:r>
      <w:proofErr w:type="spellEnd"/>
      <w:r w:rsidRPr="006C5D58">
        <w:rPr>
          <w:sz w:val="24"/>
        </w:rPr>
        <w:t xml:space="preserve"> a odborný odhad nákladů bude zpracován ve formátu *.</w:t>
      </w:r>
      <w:proofErr w:type="spellStart"/>
      <w:r w:rsidRPr="006C5D58">
        <w:rPr>
          <w:sz w:val="24"/>
        </w:rPr>
        <w:t>xls</w:t>
      </w:r>
      <w:proofErr w:type="spellEnd"/>
      <w:r w:rsidRPr="006C5D58">
        <w:rPr>
          <w:sz w:val="24"/>
        </w:rPr>
        <w:t xml:space="preserve"> pro MS Excel a současně *.</w:t>
      </w:r>
      <w:proofErr w:type="spellStart"/>
      <w:r w:rsidRPr="006C5D58">
        <w:rPr>
          <w:sz w:val="24"/>
        </w:rPr>
        <w:t>pdf</w:t>
      </w:r>
      <w:proofErr w:type="spellEnd"/>
      <w:r w:rsidRPr="006C5D58">
        <w:rPr>
          <w:sz w:val="24"/>
        </w:rPr>
        <w:t>, vizualizace ve formátu *.</w:t>
      </w:r>
      <w:proofErr w:type="spellStart"/>
      <w:r w:rsidRPr="006C5D58">
        <w:rPr>
          <w:sz w:val="24"/>
        </w:rPr>
        <w:t>pdf</w:t>
      </w:r>
      <w:proofErr w:type="spellEnd"/>
      <w:r w:rsidRPr="006C5D58">
        <w:rPr>
          <w:sz w:val="24"/>
        </w:rPr>
        <w:t xml:space="preserve"> a *.</w:t>
      </w:r>
      <w:proofErr w:type="spellStart"/>
      <w:r w:rsidRPr="006C5D58">
        <w:rPr>
          <w:sz w:val="24"/>
        </w:rPr>
        <w:t>jpg</w:t>
      </w:r>
      <w:proofErr w:type="spellEnd"/>
      <w:r w:rsidRPr="006C5D58">
        <w:rPr>
          <w:sz w:val="24"/>
        </w:rPr>
        <w:t xml:space="preserve">. </w:t>
      </w:r>
    </w:p>
    <w:p w14:paraId="29D848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Podkladem pro zpracování této fáze projektové dokumentace bude zejména STS převzatá a schválená objednatelem; </w:t>
      </w:r>
    </w:p>
    <w:p w14:paraId="69581F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souladu s příslušnými právními předpisy a technickými normami a v souladu s požadavky dle stavebního programu; </w:t>
      </w:r>
    </w:p>
    <w:p w14:paraId="74C52A88"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4AFDA40F"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7F8BA8A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Podkladem pro zpracování PDPS je DUSP.</w:t>
      </w:r>
    </w:p>
    <w:p w14:paraId="59A58B46" w14:textId="77777777" w:rsidR="00660098" w:rsidRPr="00660098" w:rsidRDefault="00660098" w:rsidP="00660098">
      <w:pPr>
        <w:pStyle w:val="Odstavecseseznamem"/>
        <w:numPr>
          <w:ilvl w:val="1"/>
          <w:numId w:val="27"/>
        </w:numPr>
        <w:tabs>
          <w:tab w:val="left" w:pos="1519"/>
        </w:tabs>
        <w:spacing w:before="120"/>
        <w:ind w:right="750"/>
        <w:rPr>
          <w:sz w:val="24"/>
        </w:rPr>
      </w:pPr>
      <w:r w:rsidRPr="00660098">
        <w:rPr>
          <w:sz w:val="24"/>
        </w:rPr>
        <w:t xml:space="preserve">náležitosti dle platné a účinné legislativy, vztahující se svým obsahem k předmětu plnění, zejména stavebního zákona, Vyhlášky č. 131/2024 Sb., Stavebním zákonem,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146/2024 Sb., nařízení vlády č. 591/2006 Sb., o bližších minimálních požadavcích na bezpečnost a ochranu zdraví při práci na staveništích, ve znění pozdějších předpisů a platných technických norem; </w:t>
      </w:r>
    </w:p>
    <w:p w14:paraId="209798C2"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podrobný soupis stavebních prací, dodávek a služeb s výkazem výměr členěný na jednotlivé stavební objekty a provozní soubory, zahrnující rovněž vedlejší a ostatní náklady; </w:t>
      </w:r>
    </w:p>
    <w:p w14:paraId="72CC0179"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zásady organizace výstavby; </w:t>
      </w:r>
    </w:p>
    <w:p w14:paraId="1761653D"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bude zpracována v 6 vyhotoveních v listinné podobě a 1 vyhotovení v elektronické </w:t>
      </w:r>
      <w:r w:rsidRPr="006C5D58">
        <w:rPr>
          <w:sz w:val="24"/>
        </w:rPr>
        <w:lastRenderedPageBreak/>
        <w:t xml:space="preserve">podobě na CD/DVD nosiči / USB </w:t>
      </w:r>
      <w:proofErr w:type="spellStart"/>
      <w:r w:rsidRPr="006C5D58">
        <w:rPr>
          <w:sz w:val="24"/>
        </w:rPr>
        <w:t>flash</w:t>
      </w:r>
      <w:proofErr w:type="spellEnd"/>
      <w:r w:rsidRPr="006C5D58">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ve formátu *.</w:t>
      </w:r>
      <w:proofErr w:type="spellStart"/>
      <w:r w:rsidRPr="006C5D58">
        <w:rPr>
          <w:sz w:val="24"/>
        </w:rPr>
        <w:t>dwg</w:t>
      </w:r>
      <w:proofErr w:type="spellEnd"/>
      <w:r w:rsidRPr="006C5D58">
        <w:rPr>
          <w:sz w:val="24"/>
        </w:rPr>
        <w:t xml:space="preserve"> pro </w:t>
      </w:r>
      <w:proofErr w:type="spellStart"/>
      <w:r w:rsidRPr="006C5D58">
        <w:rPr>
          <w:sz w:val="24"/>
        </w:rPr>
        <w:t>AutoCAD</w:t>
      </w:r>
      <w:proofErr w:type="spellEnd"/>
      <w:r w:rsidRPr="006C5D58">
        <w:rPr>
          <w:sz w:val="24"/>
        </w:rPr>
        <w:t xml:space="preserve"> a ve formátu *.</w:t>
      </w:r>
      <w:proofErr w:type="spellStart"/>
      <w:r w:rsidRPr="006C5D58">
        <w:rPr>
          <w:sz w:val="24"/>
        </w:rPr>
        <w:t>pdf</w:t>
      </w:r>
      <w:proofErr w:type="spellEnd"/>
      <w:r w:rsidRPr="006C5D58">
        <w:rPr>
          <w:sz w:val="24"/>
        </w:rPr>
        <w:t>, textové části ve formátu *.doc nebo *.</w:t>
      </w:r>
      <w:proofErr w:type="spellStart"/>
      <w:r w:rsidRPr="006C5D58">
        <w:rPr>
          <w:sz w:val="24"/>
        </w:rPr>
        <w:t>docx</w:t>
      </w:r>
      <w:proofErr w:type="spellEnd"/>
      <w:r w:rsidRPr="006C5D58">
        <w:rPr>
          <w:sz w:val="24"/>
        </w:rPr>
        <w:t xml:space="preserve"> pro MS Word a *.</w:t>
      </w:r>
      <w:proofErr w:type="spellStart"/>
      <w:r w:rsidRPr="006C5D58">
        <w:rPr>
          <w:sz w:val="24"/>
        </w:rPr>
        <w:t>pdf</w:t>
      </w:r>
      <w:proofErr w:type="spellEnd"/>
      <w:r w:rsidRPr="006C5D58">
        <w:rPr>
          <w:sz w:val="24"/>
        </w:rPr>
        <w:t>, soupisy stavebních prací, dodávek a služeb a položkové rozpočty ve formátu *.</w:t>
      </w:r>
      <w:proofErr w:type="spellStart"/>
      <w:r w:rsidRPr="006C5D58">
        <w:rPr>
          <w:sz w:val="24"/>
        </w:rPr>
        <w:t>xls</w:t>
      </w:r>
      <w:proofErr w:type="spellEnd"/>
      <w:r w:rsidRPr="006C5D58">
        <w:rPr>
          <w:sz w:val="24"/>
        </w:rPr>
        <w:t xml:space="preserve"> pro MS Excel, *.</w:t>
      </w:r>
      <w:proofErr w:type="spellStart"/>
      <w:r w:rsidRPr="006C5D58">
        <w:rPr>
          <w:sz w:val="24"/>
        </w:rPr>
        <w:t>pdf</w:t>
      </w:r>
      <w:proofErr w:type="spellEnd"/>
      <w:r w:rsidRPr="006C5D58">
        <w:rPr>
          <w:sz w:val="24"/>
        </w:rPr>
        <w:t xml:space="preserve"> a *.</w:t>
      </w:r>
      <w:proofErr w:type="spellStart"/>
      <w:r w:rsidRPr="006C5D58">
        <w:rPr>
          <w:sz w:val="24"/>
        </w:rPr>
        <w:t>xml</w:t>
      </w:r>
      <w:proofErr w:type="spellEnd"/>
      <w:r w:rsidRPr="006C5D58">
        <w:rPr>
          <w:sz w:val="24"/>
        </w:rPr>
        <w:t xml:space="preserve"> (ve struktuře </w:t>
      </w:r>
      <w:proofErr w:type="spellStart"/>
      <w:r w:rsidRPr="006C5D58">
        <w:rPr>
          <w:sz w:val="24"/>
        </w:rPr>
        <w:t>eSoupis</w:t>
      </w:r>
      <w:proofErr w:type="spellEnd"/>
      <w:r w:rsidRPr="006C5D58">
        <w:rPr>
          <w:sz w:val="24"/>
        </w:rPr>
        <w:t xml:space="preserve">, nebo </w:t>
      </w:r>
      <w:proofErr w:type="spellStart"/>
      <w:r w:rsidRPr="006C5D58">
        <w:rPr>
          <w:sz w:val="24"/>
        </w:rPr>
        <w:t>uniXML</w:t>
      </w:r>
      <w:proofErr w:type="spellEnd"/>
      <w:r w:rsidRPr="006C5D58">
        <w:rPr>
          <w:sz w:val="24"/>
        </w:rPr>
        <w:t xml:space="preserve">, nebo xc4), nebo obdobný výstup z rozpočtového softwaru; </w:t>
      </w:r>
    </w:p>
    <w:p w14:paraId="0E75866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DB16AC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Výkresová i textová část PDPS musí být věcně i materiálově v souladu se soupisem stavebních prací, dodávek a služeb s výkazem výměr; </w:t>
      </w:r>
    </w:p>
    <w:p w14:paraId="2A59C32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509FD8B3"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bude zpracován tak, aby byl přizpůsoben případným z možnosti financování z cizích zdrojů (např. z dotací); </w:t>
      </w:r>
    </w:p>
    <w:p w14:paraId="1F4933B4"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565150B6"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Projektová dokumentace musí být zpracována zejména podle:</w:t>
      </w:r>
    </w:p>
    <w:p w14:paraId="08924B89" w14:textId="5E011EF3" w:rsidR="006C5D58" w:rsidRPr="00F43F9D" w:rsidRDefault="00F43F9D" w:rsidP="00F43F9D">
      <w:pPr>
        <w:pStyle w:val="Odstavecseseznamem"/>
        <w:numPr>
          <w:ilvl w:val="1"/>
          <w:numId w:val="27"/>
        </w:numPr>
        <w:tabs>
          <w:tab w:val="left" w:pos="1519"/>
        </w:tabs>
        <w:spacing w:before="120"/>
        <w:ind w:right="750"/>
        <w:rPr>
          <w:sz w:val="24"/>
        </w:rPr>
      </w:pPr>
      <w:r w:rsidRPr="00F43F9D">
        <w:rPr>
          <w:sz w:val="24"/>
        </w:rPr>
        <w:t>vyhlášky č. 131/2024 Sb., o dokumentaci staveb, ve znění pozdějších předpisů,</w:t>
      </w:r>
    </w:p>
    <w:p w14:paraId="6F686C15"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309/2006 Sb., o zajištění dalších podmínek bezpečnosti a ochrany zdraví při práci,</w:t>
      </w:r>
    </w:p>
    <w:p w14:paraId="14074D01" w14:textId="77777777" w:rsidR="006C5D58" w:rsidRPr="006C5D58" w:rsidRDefault="006C5D58" w:rsidP="006C5D58">
      <w:pPr>
        <w:pStyle w:val="Odstavecseseznamem"/>
        <w:numPr>
          <w:ilvl w:val="1"/>
          <w:numId w:val="27"/>
        </w:numPr>
        <w:tabs>
          <w:tab w:val="left" w:pos="1519"/>
        </w:tabs>
        <w:spacing w:before="120"/>
        <w:ind w:right="750"/>
        <w:rPr>
          <w:sz w:val="24"/>
        </w:rPr>
      </w:pPr>
      <w:r w:rsidRPr="006C5D58">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7721DE13" w14:textId="77777777" w:rsidR="006C5D58" w:rsidRDefault="006C5D58" w:rsidP="006C5D58">
      <w:pPr>
        <w:pStyle w:val="Odstavecseseznamem"/>
        <w:numPr>
          <w:ilvl w:val="1"/>
          <w:numId w:val="27"/>
        </w:numPr>
        <w:tabs>
          <w:tab w:val="left" w:pos="1519"/>
        </w:tabs>
        <w:spacing w:before="120"/>
        <w:ind w:right="750"/>
        <w:rPr>
          <w:sz w:val="24"/>
        </w:rPr>
      </w:pPr>
      <w:r w:rsidRPr="006C5D58">
        <w:rPr>
          <w:sz w:val="24"/>
        </w:rPr>
        <w:t xml:space="preserve">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w:t>
      </w:r>
      <w:r w:rsidRPr="006C5D58">
        <w:rPr>
          <w:sz w:val="24"/>
        </w:rPr>
        <w:lastRenderedPageBreak/>
        <w:t>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a parametrů, za kterých tyto provozní stavy fungují.</w:t>
      </w:r>
    </w:p>
    <w:p w14:paraId="7C423ADB" w14:textId="1DB928D4" w:rsidR="004C5652" w:rsidRPr="004C5652" w:rsidRDefault="004C5652" w:rsidP="004C5652">
      <w:pPr>
        <w:pStyle w:val="Odstavecseseznamem"/>
        <w:numPr>
          <w:ilvl w:val="1"/>
          <w:numId w:val="27"/>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709C354F" w14:textId="77777777" w:rsidR="006C5D58" w:rsidRPr="006C5D58" w:rsidRDefault="006C5D58" w:rsidP="006C5D58">
      <w:pPr>
        <w:tabs>
          <w:tab w:val="left" w:pos="1519"/>
        </w:tabs>
        <w:spacing w:before="120"/>
        <w:ind w:left="1098" w:right="750"/>
        <w:rPr>
          <w:sz w:val="24"/>
        </w:rPr>
      </w:pPr>
      <w:r w:rsidRPr="006C5D58">
        <w:rPr>
          <w:sz w:val="24"/>
        </w:rPr>
        <w:t xml:space="preserve">Zajištění veškeré inženýrské činnosti za účelem vydání stavebního povolení nebo ohlášení stavby pro Stavbu, </w:t>
      </w:r>
      <w:proofErr w:type="gramStart"/>
      <w:r w:rsidRPr="006C5D58">
        <w:rPr>
          <w:sz w:val="24"/>
        </w:rPr>
        <w:t>tj :</w:t>
      </w:r>
      <w:proofErr w:type="gramEnd"/>
    </w:p>
    <w:p w14:paraId="33B5FE21"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vyjádření a stanovisek dotčených orgánů, správců sítí, vlastníků pozemků</w:t>
      </w:r>
    </w:p>
    <w:p w14:paraId="67E2F727"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zajištění stavebního povolení (bude-li ho třeba)</w:t>
      </w:r>
    </w:p>
    <w:p w14:paraId="093071BB"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58810396"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Výkon dozoru projektanta</w:t>
      </w:r>
    </w:p>
    <w:p w14:paraId="687363E9"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 xml:space="preserve">průběhu zadávacího řízení pro výběr zhotovitele Stavby tak, že Zhotovitel zpracuje a elektronicky </w:t>
      </w:r>
      <w:proofErr w:type="gramStart"/>
      <w:r w:rsidRPr="00F45B93">
        <w:rPr>
          <w:sz w:val="24"/>
        </w:rPr>
        <w:t>doručí</w:t>
      </w:r>
      <w:proofErr w:type="gramEnd"/>
      <w:r w:rsidRPr="00F45B93">
        <w:rPr>
          <w:sz w:val="24"/>
        </w:rPr>
        <w:t xml:space="preserve">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proofErr w:type="gramStart"/>
      <w:r w:rsidR="001873B7" w:rsidRPr="00D24AB5">
        <w:rPr>
          <w:b/>
          <w:sz w:val="24"/>
          <w:highlight w:val="yellow"/>
        </w:rPr>
        <w:t>“)</w:t>
      </w:r>
      <w:r w:rsidR="00C16AB0" w:rsidRPr="00D24AB5">
        <w:rPr>
          <w:b/>
          <w:sz w:val="24"/>
        </w:rPr>
        <w:t>…</w:t>
      </w:r>
      <w:proofErr w:type="gramEnd"/>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3DE3E14F"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6C5D58">
        <w:rPr>
          <w:sz w:val="24"/>
        </w:rPr>
        <w:t xml:space="preserve">, kdy </w:t>
      </w:r>
      <w:r>
        <w:rPr>
          <w:sz w:val="24"/>
        </w:rPr>
        <w:t>současně bude uzavřen dodatek ke Smlouvě.</w:t>
      </w:r>
    </w:p>
    <w:p w14:paraId="3255FA7F" w14:textId="6EC01A15" w:rsidR="00E73261" w:rsidRPr="00E73261" w:rsidRDefault="00E73261">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00FC55D2" w14:textId="3F3BBFBF" w:rsidR="00E73261" w:rsidRPr="00E73261" w:rsidRDefault="00E73261" w:rsidP="00E73261">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271DA81" w14:textId="00AA12F2" w:rsidR="00F67908" w:rsidRDefault="000E0F7C" w:rsidP="00EA7662">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7E5489" w:rsidRPr="00E73261">
        <w:rPr>
          <w:color w:val="FF0000"/>
          <w:sz w:val="24"/>
        </w:rPr>
        <w:t xml:space="preserve">dokončení </w:t>
      </w:r>
      <w:r w:rsidR="004571F9" w:rsidRPr="00E73261">
        <w:rPr>
          <w:color w:val="FF0000"/>
          <w:sz w:val="24"/>
        </w:rPr>
        <w:t>a</w:t>
      </w:r>
      <w:r w:rsidR="006C5D58" w:rsidRPr="00E73261">
        <w:rPr>
          <w:color w:val="FF0000"/>
          <w:sz w:val="24"/>
        </w:rPr>
        <w:t xml:space="preserve"> protokolárním </w:t>
      </w:r>
      <w:r w:rsidR="004571F9" w:rsidRPr="00E73261">
        <w:rPr>
          <w:color w:val="FF0000"/>
          <w:spacing w:val="-2"/>
          <w:sz w:val="24"/>
        </w:rPr>
        <w:t>předání</w:t>
      </w:r>
      <w:r w:rsidR="00351F28" w:rsidRPr="00E73261">
        <w:rPr>
          <w:color w:val="FF0000"/>
          <w:sz w:val="24"/>
        </w:rPr>
        <w:t xml:space="preserve"> jednotlivých částí </w:t>
      </w:r>
      <w:r w:rsidR="00D0066C" w:rsidRPr="00E73261">
        <w:rPr>
          <w:color w:val="FF0000"/>
          <w:sz w:val="24"/>
        </w:rPr>
        <w:t>dle vymezení v</w:t>
      </w:r>
      <w:r w:rsidR="00306EE6" w:rsidRPr="00E73261">
        <w:rPr>
          <w:color w:val="FF0000"/>
          <w:sz w:val="24"/>
        </w:rPr>
        <w:t> příloze č. 1</w:t>
      </w:r>
      <w:r w:rsidR="005D5FD1" w:rsidRPr="00E73261">
        <w:rPr>
          <w:color w:val="FF0000"/>
          <w:sz w:val="24"/>
        </w:rPr>
        <w:t xml:space="preserve"> </w:t>
      </w:r>
      <w:r w:rsidR="00CB623C" w:rsidRPr="00E73261">
        <w:rPr>
          <w:color w:val="FF0000"/>
          <w:sz w:val="24"/>
        </w:rPr>
        <w:t>této Smlouvy</w:t>
      </w:r>
      <w:r w:rsidR="004571F9" w:rsidRPr="00E73261">
        <w:rPr>
          <w:color w:val="FF0000"/>
          <w:sz w:val="24"/>
        </w:rPr>
        <w:t xml:space="preserve"> - </w:t>
      </w:r>
      <w:r w:rsidR="005D5FD1" w:rsidRPr="00E73261">
        <w:rPr>
          <w:color w:val="FF0000"/>
          <w:sz w:val="24"/>
        </w:rPr>
        <w:t>„</w:t>
      </w:r>
      <w:r w:rsidR="00306EE6" w:rsidRPr="00E73261">
        <w:rPr>
          <w:color w:val="FF0000"/>
          <w:sz w:val="24"/>
        </w:rPr>
        <w:t>Kalkulace</w:t>
      </w:r>
      <w:r w:rsidR="005D5FD1" w:rsidRPr="00E73261">
        <w:rPr>
          <w:color w:val="FF0000"/>
          <w:sz w:val="24"/>
        </w:rPr>
        <w:t>“</w:t>
      </w:r>
      <w:r w:rsidR="00306EE6" w:rsidRPr="00E73261">
        <w:rPr>
          <w:color w:val="FF0000"/>
          <w:sz w:val="24"/>
        </w:rPr>
        <w:t>.</w:t>
      </w:r>
    </w:p>
    <w:p w14:paraId="15D873DA" w14:textId="4CAB814E" w:rsidR="00A26FD9" w:rsidRPr="00E73261" w:rsidRDefault="00A26FD9" w:rsidP="004C5652">
      <w:pPr>
        <w:pStyle w:val="Odstavecseseznamem"/>
        <w:numPr>
          <w:ilvl w:val="2"/>
          <w:numId w:val="10"/>
        </w:numPr>
        <w:ind w:left="2268" w:right="864"/>
        <w:rPr>
          <w:color w:val="FF0000"/>
          <w:sz w:val="24"/>
        </w:rPr>
      </w:pPr>
      <w:bookmarkStart w:id="3" w:name="_Hlk177041210"/>
      <w:r w:rsidRPr="00A26FD9">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bookmarkEnd w:id="3"/>
    <w:p w14:paraId="04D85DC9" w14:textId="1A4916F8" w:rsidR="00F67908" w:rsidRDefault="000E0F7C" w:rsidP="00EA7662">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EA7662">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EA7662">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 xml:space="preserve">takovém případě se </w:t>
      </w:r>
      <w:proofErr w:type="gramStart"/>
      <w:r>
        <w:rPr>
          <w:sz w:val="24"/>
        </w:rPr>
        <w:t>přeruší</w:t>
      </w:r>
      <w:proofErr w:type="gramEnd"/>
      <w:r>
        <w:rPr>
          <w:sz w:val="24"/>
        </w:rPr>
        <w:t xml:space="preserve">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EA7662">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EA7662">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EA7662">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EA7662">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lastRenderedPageBreak/>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4"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4"/>
    <w:p w14:paraId="0469D480" w14:textId="352889D3" w:rsidR="00F67908" w:rsidRDefault="00F67908">
      <w:pPr>
        <w:pStyle w:val="Zkladntext"/>
        <w:ind w:left="2257"/>
        <w:rPr>
          <w:sz w:val="20"/>
        </w:rPr>
      </w:pPr>
    </w:p>
    <w:p w14:paraId="6B09DA96" w14:textId="77777777" w:rsidR="00F67908" w:rsidRDefault="000E0F7C" w:rsidP="00EA7662">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EA7662">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EA7662">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EA7662">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EA7662">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EA7662">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EA7662">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EA7662">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EA7662">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EA7662">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EA7662">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lastRenderedPageBreak/>
        <w:t>stanovených</w:t>
      </w:r>
      <w:r>
        <w:rPr>
          <w:spacing w:val="-3"/>
        </w:rPr>
        <w:t xml:space="preserve"> </w:t>
      </w:r>
      <w:r>
        <w:t>touto</w:t>
      </w:r>
      <w:r>
        <w:rPr>
          <w:spacing w:val="-3"/>
        </w:rPr>
        <w:t xml:space="preserve"> </w:t>
      </w:r>
      <w:r>
        <w:rPr>
          <w:spacing w:val="-2"/>
        </w:rPr>
        <w:t>Smlouvou;</w:t>
      </w:r>
    </w:p>
    <w:p w14:paraId="1968EB25" w14:textId="1AF0E571" w:rsidR="00F67908" w:rsidRDefault="000E0F7C" w:rsidP="00EA7662">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EA7662">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EA7662">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EA7662">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EA7662">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EA7662">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 xml:space="preserve">vysvětlení zadávací dokumentace je splněna, </w:t>
      </w:r>
      <w:proofErr w:type="gramStart"/>
      <w:r>
        <w:rPr>
          <w:sz w:val="24"/>
        </w:rPr>
        <w:t>je–</w:t>
      </w:r>
      <w:proofErr w:type="spellStart"/>
      <w:r>
        <w:rPr>
          <w:sz w:val="24"/>
        </w:rPr>
        <w:t>li</w:t>
      </w:r>
      <w:proofErr w:type="spellEnd"/>
      <w:proofErr w:type="gram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EA7662">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EA7662">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 xml:space="preserve">dohodnutému účelu, a že si tyto vlastnosti </w:t>
      </w:r>
      <w:proofErr w:type="gramStart"/>
      <w:r>
        <w:rPr>
          <w:sz w:val="24"/>
        </w:rPr>
        <w:t>podrží</w:t>
      </w:r>
      <w:proofErr w:type="gramEnd"/>
      <w:r>
        <w:rPr>
          <w:sz w:val="24"/>
        </w:rPr>
        <w:t xml:space="preserve">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EA7662">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EA7662">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proofErr w:type="gramStart"/>
      <w:r>
        <w:rPr>
          <w:sz w:val="24"/>
        </w:rPr>
        <w:t>neběží</w:t>
      </w:r>
      <w:proofErr w:type="gramEnd"/>
      <w:r>
        <w:rPr>
          <w:sz w:val="24"/>
        </w:rPr>
        <w:t xml:space="preserve"> po dobu, po kterou Objednatel nemůže vadné dílo či jeho část užívat a po dobu odstraňování vytknuté vady. O tuto dobu se záruční doba automaticky prodlužuje.</w:t>
      </w:r>
    </w:p>
    <w:p w14:paraId="28E3610A" w14:textId="77777777" w:rsidR="00F67908" w:rsidRDefault="000E0F7C" w:rsidP="00EA7662">
      <w:pPr>
        <w:pStyle w:val="Odstavecseseznamem"/>
        <w:numPr>
          <w:ilvl w:val="1"/>
          <w:numId w:val="10"/>
        </w:numPr>
        <w:tabs>
          <w:tab w:val="left" w:pos="1639"/>
        </w:tabs>
        <w:spacing w:before="120"/>
        <w:ind w:right="747"/>
        <w:rPr>
          <w:sz w:val="24"/>
        </w:rPr>
      </w:pPr>
      <w:r>
        <w:rPr>
          <w:sz w:val="24"/>
        </w:rPr>
        <w:lastRenderedPageBreak/>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přihlédnutím k povaze vady. Nebude-li pro konkrétní případ dohodnuto jinak, odstraní 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EA7662">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EA7662">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w:t>
      </w:r>
      <w:proofErr w:type="spellStart"/>
      <w:r>
        <w:rPr>
          <w:sz w:val="24"/>
        </w:rPr>
        <w:t>ust</w:t>
      </w:r>
      <w:proofErr w:type="spellEnd"/>
      <w:r>
        <w:rPr>
          <w:sz w:val="24"/>
        </w:rPr>
        <w:t xml:space="preserve">. § 2629 a 2630 Občanského zákoníku. Promlčecí doba u práva na náhradu škody </w:t>
      </w:r>
      <w:proofErr w:type="gramStart"/>
      <w:r>
        <w:rPr>
          <w:sz w:val="24"/>
        </w:rPr>
        <w:t>neskončí</w:t>
      </w:r>
      <w:proofErr w:type="gramEnd"/>
      <w:r>
        <w:rPr>
          <w:sz w:val="24"/>
        </w:rPr>
        <w:t xml:space="preserve">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EA7662">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EA7662">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EA7662">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EA7662">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EA7662">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EA7662">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EA7662">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EA7662">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 xml:space="preserve">navazujícím stupňům projektové dokumentace; pro výběr zhotovitele Stavby v rámci zadávacího řízení dle zák. č. 134/2016 Sb., o zadávání </w:t>
      </w:r>
      <w:r>
        <w:rPr>
          <w:sz w:val="24"/>
        </w:rPr>
        <w:lastRenderedPageBreak/>
        <w:t>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EA7662">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EA7662">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EA7662">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 xml:space="preserve">termínu dle čl. 9 odst. 9.4. této Smlouvy, je Objednatel oprávněn uplatnit vůči Zhotoviteli smluvní pokutu ve výši </w:t>
      </w:r>
      <w:proofErr w:type="gramStart"/>
      <w:r>
        <w:rPr>
          <w:sz w:val="24"/>
        </w:rPr>
        <w:t>1.000,-</w:t>
      </w:r>
      <w:proofErr w:type="gramEnd"/>
      <w:r>
        <w:rPr>
          <w:sz w:val="24"/>
        </w:rPr>
        <w:t xml:space="preserve"> Kč za každý i započatý den prodlení s odstraněním každé vady.</w:t>
      </w:r>
    </w:p>
    <w:p w14:paraId="7FE504F4" w14:textId="77777777" w:rsidR="00F67908" w:rsidRDefault="000E0F7C" w:rsidP="00EA7662">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EA7662">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EA7662">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EA7662">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EA7662">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EA7662">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EA7662">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EA7662">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EA7662">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EA7662">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EA7662">
      <w:pPr>
        <w:pStyle w:val="Odstavecseseznamem"/>
        <w:numPr>
          <w:ilvl w:val="1"/>
          <w:numId w:val="10"/>
        </w:numPr>
        <w:tabs>
          <w:tab w:val="left" w:pos="1639"/>
        </w:tabs>
        <w:spacing w:before="60"/>
        <w:ind w:hanging="541"/>
        <w:rPr>
          <w:sz w:val="24"/>
        </w:rPr>
      </w:pPr>
      <w:r>
        <w:rPr>
          <w:sz w:val="24"/>
        </w:rPr>
        <w:lastRenderedPageBreak/>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EA7662">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EA7662">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proofErr w:type="gramStart"/>
      <w:r w:rsidR="001A3D7F" w:rsidRPr="001A3D7F">
        <w:t>1.000.000</w:t>
      </w:r>
      <w:r w:rsidRPr="001A3D7F">
        <w:t>,-</w:t>
      </w:r>
      <w:proofErr w:type="gramEnd"/>
      <w:r w:rsidRPr="001A3D7F">
        <w:t xml:space="preserve">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EA7662">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EA7662">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EA7662">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EA7662">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EA7662">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proofErr w:type="gramStart"/>
      <w:r>
        <w:rPr>
          <w:sz w:val="24"/>
        </w:rPr>
        <w:t>obdrží</w:t>
      </w:r>
      <w:proofErr w:type="gramEnd"/>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EA7662">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EA7662">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EA7662">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EA7662">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EA7662">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1A3D7F">
      <w:pPr>
        <w:pStyle w:val="Odstavecseseznamem"/>
        <w:numPr>
          <w:ilvl w:val="1"/>
          <w:numId w:val="10"/>
        </w:numPr>
        <w:tabs>
          <w:tab w:val="left" w:pos="1699"/>
        </w:tabs>
        <w:spacing w:before="120"/>
        <w:ind w:left="1698" w:hanging="601"/>
        <w:jc w:val="left"/>
        <w:rPr>
          <w:i/>
          <w:iCs/>
          <w:sz w:val="24"/>
          <w:highlight w:val="yellow"/>
        </w:rPr>
      </w:pPr>
      <w:r w:rsidRPr="001A3D7F">
        <w:rPr>
          <w:sz w:val="24"/>
        </w:rPr>
        <w:lastRenderedPageBreak/>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proofErr w:type="gramStart"/>
      <w:r w:rsidR="00733521" w:rsidRPr="00DE417E">
        <w:rPr>
          <w:sz w:val="24"/>
          <w:highlight w:val="yellow"/>
        </w:rPr>
        <w:t>dd.mm.rrrr</w:t>
      </w:r>
      <w:proofErr w:type="spellEnd"/>
      <w:proofErr w:type="gramEnd"/>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D7C33" w14:textId="77777777" w:rsidR="00B01A8D" w:rsidRDefault="00B01A8D">
      <w:r>
        <w:separator/>
      </w:r>
    </w:p>
  </w:endnote>
  <w:endnote w:type="continuationSeparator" w:id="0">
    <w:p w14:paraId="604DFC5E" w14:textId="77777777" w:rsidR="00B01A8D" w:rsidRDefault="00B0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994D4" w14:textId="77777777" w:rsidR="00B01A8D" w:rsidRDefault="00B01A8D">
      <w:r>
        <w:separator/>
      </w:r>
    </w:p>
  </w:footnote>
  <w:footnote w:type="continuationSeparator" w:id="0">
    <w:p w14:paraId="056FC0DB" w14:textId="77777777" w:rsidR="00B01A8D" w:rsidRDefault="00B01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C5874"/>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5"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2"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3"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4"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5" w15:restartNumberingAfterBreak="0">
    <w:nsid w:val="36BA3FA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8" w15:restartNumberingAfterBreak="0">
    <w:nsid w:val="4C397B6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9"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20"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21" w15:restartNumberingAfterBreak="0">
    <w:nsid w:val="57577B9D"/>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4"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6"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7"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1"/>
  </w:num>
  <w:num w:numId="2" w16cid:durableId="858204981">
    <w:abstractNumId w:val="23"/>
  </w:num>
  <w:num w:numId="3" w16cid:durableId="1429545574">
    <w:abstractNumId w:val="28"/>
  </w:num>
  <w:num w:numId="4" w16cid:durableId="231157841">
    <w:abstractNumId w:val="7"/>
  </w:num>
  <w:num w:numId="5" w16cid:durableId="757097858">
    <w:abstractNumId w:val="19"/>
  </w:num>
  <w:num w:numId="6" w16cid:durableId="1729957983">
    <w:abstractNumId w:val="14"/>
  </w:num>
  <w:num w:numId="7" w16cid:durableId="209003288">
    <w:abstractNumId w:val="2"/>
  </w:num>
  <w:num w:numId="8" w16cid:durableId="1898978746">
    <w:abstractNumId w:val="24"/>
  </w:num>
  <w:num w:numId="9" w16cid:durableId="726302602">
    <w:abstractNumId w:val="3"/>
  </w:num>
  <w:num w:numId="10" w16cid:durableId="1565413684">
    <w:abstractNumId w:val="5"/>
  </w:num>
  <w:num w:numId="11" w16cid:durableId="1137143974">
    <w:abstractNumId w:val="27"/>
  </w:num>
  <w:num w:numId="12" w16cid:durableId="1712533774">
    <w:abstractNumId w:val="0"/>
  </w:num>
  <w:num w:numId="13" w16cid:durableId="1045564823">
    <w:abstractNumId w:val="10"/>
  </w:num>
  <w:num w:numId="14" w16cid:durableId="1951473474">
    <w:abstractNumId w:val="22"/>
  </w:num>
  <w:num w:numId="15" w16cid:durableId="1056664635">
    <w:abstractNumId w:val="20"/>
  </w:num>
  <w:num w:numId="16" w16cid:durableId="1090857969">
    <w:abstractNumId w:val="13"/>
  </w:num>
  <w:num w:numId="17" w16cid:durableId="1325820463">
    <w:abstractNumId w:val="16"/>
  </w:num>
  <w:num w:numId="18" w16cid:durableId="1665010756">
    <w:abstractNumId w:val="4"/>
  </w:num>
  <w:num w:numId="19" w16cid:durableId="767164448">
    <w:abstractNumId w:val="12"/>
  </w:num>
  <w:num w:numId="20" w16cid:durableId="1034421959">
    <w:abstractNumId w:val="6"/>
  </w:num>
  <w:num w:numId="21" w16cid:durableId="2022202727">
    <w:abstractNumId w:val="25"/>
  </w:num>
  <w:num w:numId="22" w16cid:durableId="1121724784">
    <w:abstractNumId w:val="26"/>
  </w:num>
  <w:num w:numId="23" w16cid:durableId="165445144">
    <w:abstractNumId w:val="9"/>
  </w:num>
  <w:num w:numId="24" w16cid:durableId="1012300466">
    <w:abstractNumId w:val="17"/>
  </w:num>
  <w:num w:numId="25" w16cid:durableId="926033507">
    <w:abstractNumId w:val="21"/>
  </w:num>
  <w:num w:numId="26" w16cid:durableId="920262667">
    <w:abstractNumId w:val="1"/>
  </w:num>
  <w:num w:numId="27" w16cid:durableId="1514228084">
    <w:abstractNumId w:val="8"/>
  </w:num>
  <w:num w:numId="28" w16cid:durableId="1847477880">
    <w:abstractNumId w:val="15"/>
  </w:num>
  <w:num w:numId="29" w16cid:durableId="19457653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0728"/>
    <w:rsid w:val="00066325"/>
    <w:rsid w:val="00066B16"/>
    <w:rsid w:val="000E0F7C"/>
    <w:rsid w:val="00156ACD"/>
    <w:rsid w:val="00172ECF"/>
    <w:rsid w:val="0017399D"/>
    <w:rsid w:val="001765A1"/>
    <w:rsid w:val="001873B7"/>
    <w:rsid w:val="001A0225"/>
    <w:rsid w:val="001A3D7F"/>
    <w:rsid w:val="001B5204"/>
    <w:rsid w:val="00200BF5"/>
    <w:rsid w:val="00215723"/>
    <w:rsid w:val="00242114"/>
    <w:rsid w:val="00250917"/>
    <w:rsid w:val="00257F09"/>
    <w:rsid w:val="002C2771"/>
    <w:rsid w:val="002D4A72"/>
    <w:rsid w:val="00306EE6"/>
    <w:rsid w:val="00314E96"/>
    <w:rsid w:val="00324B23"/>
    <w:rsid w:val="00330318"/>
    <w:rsid w:val="0033251E"/>
    <w:rsid w:val="003456C0"/>
    <w:rsid w:val="00351F28"/>
    <w:rsid w:val="00361BDD"/>
    <w:rsid w:val="003B100F"/>
    <w:rsid w:val="003B256E"/>
    <w:rsid w:val="003E0635"/>
    <w:rsid w:val="003E0B4E"/>
    <w:rsid w:val="004571F9"/>
    <w:rsid w:val="00465E51"/>
    <w:rsid w:val="004C2BA3"/>
    <w:rsid w:val="004C5652"/>
    <w:rsid w:val="00535D03"/>
    <w:rsid w:val="00564175"/>
    <w:rsid w:val="005706D7"/>
    <w:rsid w:val="005727E7"/>
    <w:rsid w:val="005A25FE"/>
    <w:rsid w:val="005D5FD1"/>
    <w:rsid w:val="006066C6"/>
    <w:rsid w:val="00612B51"/>
    <w:rsid w:val="00613CE9"/>
    <w:rsid w:val="0064111A"/>
    <w:rsid w:val="00660098"/>
    <w:rsid w:val="00676938"/>
    <w:rsid w:val="006812C2"/>
    <w:rsid w:val="00681BD0"/>
    <w:rsid w:val="00692421"/>
    <w:rsid w:val="00694EA4"/>
    <w:rsid w:val="006A4CFE"/>
    <w:rsid w:val="006C2BCD"/>
    <w:rsid w:val="006C5D58"/>
    <w:rsid w:val="00705B41"/>
    <w:rsid w:val="00733521"/>
    <w:rsid w:val="007856AC"/>
    <w:rsid w:val="007930C3"/>
    <w:rsid w:val="00795D4E"/>
    <w:rsid w:val="007A2BD9"/>
    <w:rsid w:val="007A5C31"/>
    <w:rsid w:val="007B46CF"/>
    <w:rsid w:val="007C633D"/>
    <w:rsid w:val="007E5489"/>
    <w:rsid w:val="00855492"/>
    <w:rsid w:val="008A3D1E"/>
    <w:rsid w:val="008A3D88"/>
    <w:rsid w:val="008A4C6A"/>
    <w:rsid w:val="008C5721"/>
    <w:rsid w:val="008E750C"/>
    <w:rsid w:val="00912FB1"/>
    <w:rsid w:val="009279E4"/>
    <w:rsid w:val="009B49EB"/>
    <w:rsid w:val="009F2BEF"/>
    <w:rsid w:val="00A0097A"/>
    <w:rsid w:val="00A26FD9"/>
    <w:rsid w:val="00A73963"/>
    <w:rsid w:val="00A87492"/>
    <w:rsid w:val="00AA17C4"/>
    <w:rsid w:val="00AF7911"/>
    <w:rsid w:val="00B01A8D"/>
    <w:rsid w:val="00B80A1B"/>
    <w:rsid w:val="00BA78A0"/>
    <w:rsid w:val="00BD7ADB"/>
    <w:rsid w:val="00C06397"/>
    <w:rsid w:val="00C075EE"/>
    <w:rsid w:val="00C12278"/>
    <w:rsid w:val="00C16AB0"/>
    <w:rsid w:val="00C33283"/>
    <w:rsid w:val="00C368EF"/>
    <w:rsid w:val="00C56F4C"/>
    <w:rsid w:val="00C73C1A"/>
    <w:rsid w:val="00C7590B"/>
    <w:rsid w:val="00CB623C"/>
    <w:rsid w:val="00CC73BB"/>
    <w:rsid w:val="00CF1481"/>
    <w:rsid w:val="00D0066C"/>
    <w:rsid w:val="00D24AB5"/>
    <w:rsid w:val="00D961B6"/>
    <w:rsid w:val="00DC143F"/>
    <w:rsid w:val="00DD1EA5"/>
    <w:rsid w:val="00DE417E"/>
    <w:rsid w:val="00E46120"/>
    <w:rsid w:val="00E73261"/>
    <w:rsid w:val="00E74D69"/>
    <w:rsid w:val="00EA0D12"/>
    <w:rsid w:val="00EA7662"/>
    <w:rsid w:val="00F37AE1"/>
    <w:rsid w:val="00F43F9D"/>
    <w:rsid w:val="00F45B93"/>
    <w:rsid w:val="00F67908"/>
    <w:rsid w:val="00FA51B4"/>
    <w:rsid w:val="00FA5C07"/>
    <w:rsid w:val="00FA7484"/>
    <w:rsid w:val="00FC2D0A"/>
    <w:rsid w:val="00FE4479"/>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4946</Words>
  <Characters>29185</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Hana Novotná</cp:lastModifiedBy>
  <cp:revision>13</cp:revision>
  <dcterms:created xsi:type="dcterms:W3CDTF">2024-09-11T22:52:00Z</dcterms:created>
  <dcterms:modified xsi:type="dcterms:W3CDTF">2024-09-16T19:16:00Z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